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汉仪旗黑-50简" w:hAnsi="汉仪旗黑-50简" w:eastAsia="汉仪旗黑-50简" w:cs="汉仪旗黑-50简"/>
          <w:b/>
          <w:bCs/>
          <w:color w:val="333333"/>
          <w:kern w:val="0"/>
          <w:sz w:val="21"/>
          <w:szCs w:val="21"/>
        </w:rPr>
      </w:pPr>
      <w:r>
        <w:rPr>
          <w:rFonts w:hint="eastAsia" w:ascii="汉仪旗黑-50简" w:hAnsi="汉仪旗黑-50简" w:eastAsia="汉仪旗黑-50简" w:cs="汉仪旗黑-50简"/>
          <w:b/>
          <w:bCs/>
          <w:color w:val="333333"/>
          <w:kern w:val="0"/>
          <w:sz w:val="32"/>
          <w:szCs w:val="32"/>
        </w:rPr>
        <w:t>《信息通信技术》论文版权转让协议</w:t>
      </w:r>
    </w:p>
    <w:p>
      <w:pPr>
        <w:keepNext w:val="0"/>
        <w:keepLines w:val="0"/>
        <w:pageBreakBefore w:val="0"/>
        <w:widowControl/>
        <w:kinsoku/>
        <w:wordWrap/>
        <w:overflowPunct/>
        <w:topLinePunct w:val="0"/>
        <w:autoSpaceDE/>
        <w:autoSpaceDN/>
        <w:bidi w:val="0"/>
        <w:adjustRightInd/>
        <w:snapToGrid/>
        <w:spacing w:before="157" w:beforeLines="50" w:line="440" w:lineRule="exact"/>
        <w:ind w:firstLine="420"/>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b/>
          <w:bCs/>
          <w:color w:val="333333"/>
          <w:kern w:val="0"/>
          <w:sz w:val="21"/>
          <w:szCs w:val="21"/>
        </w:rPr>
        <w:t>请确认您是投稿论文的作者并享有全部著作权（如存在其他共有著作权人的，请确认您有权代表全体著作权人签署下述协议）。同时，请您务必仔细阅读以下版权协议内容，您点击“同意”时，我们将视同您（以下简称：作者）已经认可并签署了下述协议。</w:t>
      </w:r>
    </w:p>
    <w:p>
      <w:pPr>
        <w:keepNext w:val="0"/>
        <w:keepLines w:val="0"/>
        <w:pageBreakBefore w:val="0"/>
        <w:widowControl/>
        <w:kinsoku/>
        <w:wordWrap/>
        <w:overflowPunct/>
        <w:topLinePunct w:val="0"/>
        <w:autoSpaceDE/>
        <w:autoSpaceDN/>
        <w:bidi w:val="0"/>
        <w:adjustRightInd/>
        <w:snapToGrid/>
        <w:spacing w:line="440" w:lineRule="exact"/>
        <w:ind w:firstLine="420"/>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color w:val="333333"/>
          <w:kern w:val="0"/>
          <w:sz w:val="21"/>
          <w:szCs w:val="21"/>
        </w:rPr>
        <w:t>1．作者保证其投稿的论文（以下简称：该论文）为其原创作品并且不涉及泄密问题和保密科研项目。若发生侵权或泄密问题，一切责任由作者承担。</w:t>
      </w:r>
    </w:p>
    <w:p>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color w:val="333333"/>
          <w:kern w:val="0"/>
          <w:sz w:val="21"/>
          <w:szCs w:val="21"/>
        </w:rPr>
        <w:t>        2．作者保证该论文没有一稿多投。若发现作者将该论文一稿多投，中国联合网络通信集团有限公司《信息通信技术》编辑部有权追补作者由此给编辑部造成的损失。</w:t>
      </w:r>
    </w:p>
    <w:p>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color w:val="333333"/>
          <w:kern w:val="0"/>
          <w:sz w:val="21"/>
          <w:szCs w:val="21"/>
        </w:rPr>
        <w:t>       3．作者保证该论文的署名权无争议。若发生署名权争议问题，一切责任由作者承担。</w:t>
      </w:r>
    </w:p>
    <w:p>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color w:val="333333"/>
          <w:kern w:val="0"/>
          <w:sz w:val="21"/>
          <w:szCs w:val="21"/>
        </w:rPr>
        <w:t> </w:t>
      </w:r>
      <w:r>
        <w:rPr>
          <w:rFonts w:hint="eastAsia" w:ascii="汉仪旗黑-50简" w:hAnsi="汉仪旗黑-50简" w:eastAsia="汉仪旗黑-50简" w:cs="汉仪旗黑-50简"/>
          <w:b/>
          <w:bCs/>
          <w:color w:val="333333"/>
          <w:kern w:val="0"/>
          <w:sz w:val="21"/>
          <w:szCs w:val="21"/>
        </w:rPr>
        <w:t>      4．</w:t>
      </w:r>
      <w:r>
        <w:rPr>
          <w:rFonts w:hint="eastAsia" w:ascii="汉仪旗黑-50简" w:hAnsi="汉仪旗黑-50简" w:eastAsia="汉仪旗黑-50简" w:cs="汉仪旗黑-50简"/>
          <w:color w:val="333333"/>
          <w:kern w:val="0"/>
          <w:sz w:val="21"/>
          <w:szCs w:val="21"/>
        </w:rPr>
        <w:t>如中国联合网络通信集团有限公司《信息通信技术》编辑部同意采用作者投稿的论文，</w:t>
      </w:r>
      <w:r>
        <w:rPr>
          <w:rFonts w:hint="eastAsia" w:ascii="汉仪旗黑-50简" w:hAnsi="汉仪旗黑-50简" w:eastAsia="汉仪旗黑-50简" w:cs="汉仪旗黑-50简"/>
          <w:b/>
          <w:bCs/>
          <w:color w:val="333333"/>
          <w:kern w:val="0"/>
          <w:sz w:val="21"/>
          <w:szCs w:val="21"/>
        </w:rPr>
        <w:t>作者应将其拥有的对该论文的著作权及相关财产权转让给中国联合网络通信集团有限公司《信息通信技术》编辑部,前述转让的权利包括但不限于: 复制权、发行权、信息网络传播权、翻译权、汇编权；许可国内外文献检索系统和网络、数据库系统检索和收录。</w:t>
      </w:r>
    </w:p>
    <w:p>
      <w:pPr>
        <w:keepNext w:val="0"/>
        <w:keepLines w:val="0"/>
        <w:pageBreakBefore w:val="0"/>
        <w:widowControl/>
        <w:kinsoku/>
        <w:wordWrap/>
        <w:overflowPunct/>
        <w:topLinePunct w:val="0"/>
        <w:autoSpaceDE/>
        <w:autoSpaceDN/>
        <w:bidi w:val="0"/>
        <w:adjustRightInd/>
        <w:snapToGrid/>
        <w:spacing w:line="440" w:lineRule="exact"/>
        <w:ind w:firstLine="316"/>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color w:val="333333"/>
          <w:kern w:val="0"/>
          <w:sz w:val="21"/>
          <w:szCs w:val="21"/>
        </w:rPr>
        <w:t>5．该论文在中国联合网络通信集团有限公司《信息通信技术》编辑部编辑出版的《信息通信技术》首次发表后，编辑部向作者按《信息通信技术》编辑部稿费标准支付一次性稿酬，并赠送样刊，</w:t>
      </w:r>
      <w:r>
        <w:rPr>
          <w:rFonts w:hint="eastAsia" w:ascii="汉仪旗黑-50简" w:hAnsi="汉仪旗黑-50简" w:eastAsia="汉仪旗黑-50简" w:cs="汉仪旗黑-50简"/>
          <w:b/>
          <w:bCs/>
          <w:color w:val="333333"/>
          <w:kern w:val="0"/>
          <w:sz w:val="21"/>
          <w:szCs w:val="21"/>
        </w:rPr>
        <w:t>该稿酬已包含该论文著作权及相关财产权转让的全部费用。中国联合网络通信集团有限公司《信息通信技术》编辑部行使本协议第4条约定的权利的，无须再向作者支付任何费用。</w:t>
      </w:r>
    </w:p>
    <w:p>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color w:val="333333"/>
          <w:kern w:val="0"/>
          <w:sz w:val="21"/>
          <w:szCs w:val="21"/>
        </w:rPr>
        <w:t>       6．本协议自作者点击“同意”后生效。</w:t>
      </w:r>
    </w:p>
    <w:p>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汉仪旗黑-50简" w:hAnsi="汉仪旗黑-50简" w:eastAsia="汉仪旗黑-50简" w:cs="汉仪旗黑-50简"/>
          <w:color w:val="333333"/>
          <w:kern w:val="0"/>
          <w:sz w:val="21"/>
          <w:szCs w:val="21"/>
        </w:rPr>
      </w:pPr>
      <w:r>
        <w:rPr>
          <w:rFonts w:hint="eastAsia" w:ascii="汉仪旗黑-50简" w:hAnsi="汉仪旗黑-50简" w:eastAsia="汉仪旗黑-50简" w:cs="汉仪旗黑-50简"/>
          <w:color w:val="333333"/>
          <w:kern w:val="0"/>
          <w:sz w:val="21"/>
          <w:szCs w:val="21"/>
        </w:rPr>
        <w:t>       7．其他未及事宜，若发生问题，双方将协商解决；本协议适用中华人民共和国法律管辖。</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汉仪旗黑-50简" w:hAnsi="汉仪旗黑-50简" w:eastAsia="汉仪旗黑-50简" w:cs="汉仪旗黑-50简"/>
          <w:sz w:val="21"/>
          <w:szCs w:val="21"/>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汉仪旗黑-50简" w:hAnsi="汉仪旗黑-50简" w:eastAsia="汉仪旗黑-50简" w:cs="汉仪旗黑-50简"/>
          <w:sz w:val="21"/>
          <w:szCs w:val="21"/>
        </w:rPr>
      </w:pPr>
    </w:p>
    <w:p>
      <w:pPr>
        <w:keepNext w:val="0"/>
        <w:keepLines w:val="0"/>
        <w:pageBreakBefore w:val="0"/>
        <w:widowControl/>
        <w:kinsoku/>
        <w:wordWrap/>
        <w:overflowPunct/>
        <w:topLinePunct w:val="0"/>
        <w:autoSpaceDE/>
        <w:autoSpaceDN/>
        <w:bidi w:val="0"/>
        <w:adjustRightInd/>
        <w:snapToGrid/>
        <w:spacing w:before="157" w:beforeLines="50" w:line="440" w:lineRule="exact"/>
        <w:ind w:firstLine="420"/>
        <w:jc w:val="left"/>
        <w:textAlignment w:val="auto"/>
        <w:rPr>
          <w:rFonts w:hint="default" w:ascii="汉仪旗黑-50简" w:hAnsi="汉仪旗黑-50简" w:eastAsia="汉仪旗黑-50简" w:cs="汉仪旗黑-50简"/>
          <w:b/>
          <w:bCs/>
          <w:color w:val="333333"/>
          <w:kern w:val="0"/>
          <w:sz w:val="21"/>
          <w:szCs w:val="21"/>
          <w:lang w:val="en-US" w:eastAsia="zh-CN"/>
        </w:rPr>
      </w:pPr>
      <w:r>
        <w:rPr>
          <w:rFonts w:hint="eastAsia" w:ascii="汉仪旗黑-50简" w:hAnsi="汉仪旗黑-50简" w:eastAsia="汉仪旗黑-50简" w:cs="汉仪旗黑-50简"/>
          <w:b/>
          <w:bCs/>
          <w:color w:val="333333"/>
          <w:kern w:val="0"/>
          <w:sz w:val="21"/>
          <w:szCs w:val="21"/>
          <w:lang w:val="en-US" w:eastAsia="zh-CN"/>
        </w:rPr>
        <w:t>请全体作者在下方签名，视为同意以上协议：</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汉仪旗黑-55简">
    <w:panose1 w:val="00020600040101010101"/>
    <w:charset w:val="86"/>
    <w:family w:val="auto"/>
    <w:pitch w:val="default"/>
    <w:sig w:usb0="A00002BF" w:usb1="1ACF7CFA" w:usb2="00000016" w:usb3="00000000" w:csb0="0004009F" w:csb1="DFD70000"/>
  </w:font>
  <w:font w:name="汉仪旗黑-50繁">
    <w:panose1 w:val="00020600040101010101"/>
    <w:charset w:val="86"/>
    <w:family w:val="auto"/>
    <w:pitch w:val="default"/>
    <w:sig w:usb0="A00002BF" w:usb1="1ACF7CFA" w:usb2="00000016" w:usb3="00000000" w:csb0="0004009F" w:csb1="DFD70000"/>
  </w:font>
  <w:font w:name="汉仪旗黑-50简">
    <w:panose1 w:val="00020600040101010101"/>
    <w:charset w:val="86"/>
    <w:family w:val="auto"/>
    <w:pitch w:val="default"/>
    <w:sig w:usb0="A00002BF" w:usb1="1ACF7CFA" w:usb2="00000016"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EEE"/>
    <w:rsid w:val="001A7B7A"/>
    <w:rsid w:val="00755EEE"/>
    <w:rsid w:val="00A71AB8"/>
    <w:rsid w:val="00C57F07"/>
    <w:rsid w:val="3EF71878"/>
    <w:rsid w:val="57617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109</Words>
  <Characters>622</Characters>
  <Lines>5</Lines>
  <Paragraphs>1</Paragraphs>
  <TotalTime>11</TotalTime>
  <ScaleCrop>false</ScaleCrop>
  <LinksUpToDate>false</LinksUpToDate>
  <CharactersWithSpaces>730</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2021-05-27T07:28:00Z</dcterms:created>
  <dc:creator>fanyj</dc:creator>
  <cp:lastModifiedBy>范云杰</cp:lastModifiedBy>
  <dcterms:modified xsi:type="dcterms:W3CDTF">2025-07-25T02:19:49Z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1F5FCD767843473BB96BEE90CC4DC301</vt:lpwstr>
  </property>
</Properties>
</file>